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4253"/>
          <w:tab w:val="center" w:pos="4395"/>
        </w:tabs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-141604</wp:posOffset>
            </wp:positionH>
            <wp:positionV relativeFrom="paragraph">
              <wp:posOffset>-150494</wp:posOffset>
            </wp:positionV>
            <wp:extent cx="6320790" cy="151257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1512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750"/>
          <w:tab w:val="left" w:pos="4253"/>
          <w:tab w:val="center" w:pos="4395"/>
        </w:tabs>
        <w:rPr>
          <w:color w:val="000000"/>
        </w:rPr>
      </w:pPr>
      <w:r>
        <w:rPr>
          <w:color w:val="000000"/>
          <w:sz w:val="24"/>
          <w:szCs w:val="24"/>
        </w:rPr>
        <w:tab/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72"/>
          <w:szCs w:val="72"/>
        </w:rPr>
      </w:pP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b/>
          <w:smallCaps/>
          <w:color w:val="4472C4"/>
          <w:sz w:val="72"/>
          <w:szCs w:val="72"/>
        </w:rPr>
      </w:pPr>
      <w:r>
        <w:rPr>
          <w:rFonts w:ascii="Arial" w:eastAsia="Arial" w:hAnsi="Arial" w:cs="Arial"/>
          <w:b/>
          <w:smallCaps/>
          <w:color w:val="4472C4"/>
          <w:sz w:val="72"/>
          <w:szCs w:val="72"/>
        </w:rPr>
        <w:t>relazione finale</w:t>
      </w: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eastAsia="Arial" w:hAnsi="Arial" w:cs="Arial"/>
          <w:smallCaps/>
          <w:color w:val="4472C4"/>
          <w:sz w:val="40"/>
          <w:szCs w:val="40"/>
        </w:rPr>
      </w:pPr>
      <w:r>
        <w:rPr>
          <w:rFonts w:ascii="Arial" w:eastAsia="Arial" w:hAnsi="Arial" w:cs="Arial"/>
          <w:b/>
          <w:smallCaps/>
          <w:color w:val="4472C4"/>
          <w:sz w:val="40"/>
          <w:szCs w:val="40"/>
        </w:rPr>
        <w:t xml:space="preserve">Anno Scolastico 2022-2023 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"/>
        <w:tblW w:w="84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825"/>
        <w:gridCol w:w="1034"/>
        <w:gridCol w:w="2992"/>
      </w:tblGrid>
      <w:tr w:rsidR="00A463D5">
        <w:trPr>
          <w:jc w:val="center"/>
        </w:trPr>
        <w:tc>
          <w:tcPr>
            <w:tcW w:w="1621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CLASSE:</w:t>
            </w:r>
          </w:p>
        </w:tc>
        <w:tc>
          <w:tcPr>
            <w:tcW w:w="2825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1 </w:t>
            </w:r>
          </w:p>
        </w:tc>
        <w:tc>
          <w:tcPr>
            <w:tcW w:w="1034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SEZ.:</w:t>
            </w:r>
          </w:p>
        </w:tc>
        <w:tc>
          <w:tcPr>
            <w:tcW w:w="2992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B M.A.T.</w:t>
            </w:r>
          </w:p>
        </w:tc>
      </w:tr>
    </w:tbl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3"/>
        <w:gridCol w:w="7201"/>
      </w:tblGrid>
      <w:tr w:rsidR="00A463D5">
        <w:trPr>
          <w:trHeight w:val="462"/>
        </w:trPr>
        <w:tc>
          <w:tcPr>
            <w:tcW w:w="2653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ORDINAMENTO: </w:t>
            </w:r>
          </w:p>
        </w:tc>
        <w:tc>
          <w:tcPr>
            <w:tcW w:w="720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PROFESSIONALE</w:t>
            </w:r>
          </w:p>
        </w:tc>
      </w:tr>
      <w:tr w:rsidR="00A463D5">
        <w:trPr>
          <w:trHeight w:val="472"/>
        </w:trPr>
        <w:tc>
          <w:tcPr>
            <w:tcW w:w="2653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SETTORE: </w:t>
            </w:r>
          </w:p>
        </w:tc>
        <w:tc>
          <w:tcPr>
            <w:tcW w:w="720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INDUSTRIA E ARTIGIANATO</w:t>
            </w:r>
          </w:p>
        </w:tc>
      </w:tr>
      <w:tr w:rsidR="00A463D5">
        <w:trPr>
          <w:trHeight w:val="462"/>
        </w:trPr>
        <w:tc>
          <w:tcPr>
            <w:tcW w:w="2653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>INDIRIZZO:</w:t>
            </w:r>
          </w:p>
        </w:tc>
        <w:tc>
          <w:tcPr>
            <w:tcW w:w="720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MANUTENZIONE E ASSISTENZA TECNICA</w:t>
            </w:r>
          </w:p>
        </w:tc>
      </w:tr>
      <w:tr w:rsidR="00A463D5">
        <w:trPr>
          <w:trHeight w:val="462"/>
        </w:trPr>
        <w:tc>
          <w:tcPr>
            <w:tcW w:w="2653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>ARTICOLAZIONE:</w:t>
            </w:r>
          </w:p>
        </w:tc>
        <w:tc>
          <w:tcPr>
            <w:tcW w:w="7201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tbl>
      <w:tblPr>
        <w:tblStyle w:val="a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7228"/>
      </w:tblGrid>
      <w:tr w:rsidR="00A463D5">
        <w:trPr>
          <w:trHeight w:val="462"/>
        </w:trPr>
        <w:tc>
          <w:tcPr>
            <w:tcW w:w="2626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DISCIPLINA: </w:t>
            </w:r>
          </w:p>
        </w:tc>
        <w:tc>
          <w:tcPr>
            <w:tcW w:w="7228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463D5">
        <w:trPr>
          <w:trHeight w:val="472"/>
        </w:trPr>
        <w:tc>
          <w:tcPr>
            <w:tcW w:w="2626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right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0000"/>
                <w:sz w:val="28"/>
                <w:szCs w:val="28"/>
              </w:rPr>
              <w:t xml:space="preserve">DOCENTE: </w:t>
            </w:r>
          </w:p>
        </w:tc>
        <w:tc>
          <w:tcPr>
            <w:tcW w:w="7228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br w:type="page"/>
      </w:r>
    </w:p>
    <w:p w:rsidR="00A463D5" w:rsidRDefault="00A472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Programmazione didattica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ind w:right="9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La classe è composta da </w:t>
      </w:r>
      <w:proofErr w:type="spellStart"/>
      <w:r>
        <w:rPr>
          <w:rFonts w:ascii="Arial" w:eastAsia="Arial" w:hAnsi="Arial" w:cs="Arial"/>
          <w:color w:val="FF0000"/>
        </w:rPr>
        <w:t>n°XX</w:t>
      </w:r>
      <w:proofErr w:type="spellEnd"/>
      <w:r>
        <w:rPr>
          <w:rFonts w:ascii="Arial" w:eastAsia="Arial" w:hAnsi="Arial" w:cs="Arial"/>
          <w:color w:val="FF0000"/>
        </w:rPr>
        <w:t xml:space="preserve"> allievi di omogenea estrazione sociale, </w:t>
      </w:r>
      <w:r>
        <w:rPr>
          <w:rFonts w:ascii="Arial" w:eastAsia="Arial" w:hAnsi="Arial" w:cs="Arial"/>
          <w:color w:val="FF0000"/>
          <w:highlight w:val="yellow"/>
        </w:rPr>
        <w:t>di cui XX frequentanti regolarmente, XX sono residenti nel Comune di Sciacca/Menfi, XX sono pendolari e provengono dai Comuni limitrofi/ dai Comuni della provincia di Palermo/Trapani.</w:t>
      </w:r>
      <w:r>
        <w:rPr>
          <w:rFonts w:ascii="Arial" w:eastAsia="Arial" w:hAnsi="Arial" w:cs="Arial"/>
          <w:color w:val="FF0000"/>
        </w:rPr>
        <w:t xml:space="preserve"> </w:t>
      </w: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Le prime lezioni sono state utilizzate per effettuare un’analisi della </w:t>
      </w:r>
      <w:r>
        <w:rPr>
          <w:rFonts w:ascii="Arial" w:eastAsia="Arial" w:hAnsi="Arial" w:cs="Arial"/>
          <w:color w:val="FF0000"/>
        </w:rPr>
        <w:t xml:space="preserve">situazione di partenza della classe nel suo insieme e la ricognizione sommaria dei contenuti della disciplina acquisiti negli anni precedenti di studio. </w:t>
      </w: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Dalla situazione iniziale di partenza della classe si è evidenziato un miglioramento da parte di molti</w:t>
      </w:r>
      <w:r>
        <w:rPr>
          <w:rFonts w:ascii="Arial" w:eastAsia="Arial" w:hAnsi="Arial" w:cs="Arial"/>
          <w:color w:val="FF0000"/>
        </w:rPr>
        <w:t xml:space="preserve"> alunni che hanno profuso un impegno ed una partecipazione al dialogo educativo scolastico tale da far raggiungere agli stessi sufficienti e anche buone conoscenze degli argomenti trattati durante l’anno.</w:t>
      </w: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Un gruppo di allievi invece</w:t>
      </w:r>
      <w:r>
        <w:rPr>
          <w:rFonts w:ascii="Arial" w:eastAsia="Arial" w:hAnsi="Arial" w:cs="Arial"/>
          <w:color w:val="FF0000"/>
          <w:highlight w:val="yellow"/>
        </w:rPr>
        <w:t>, a causa della scarsa/i</w:t>
      </w:r>
      <w:r>
        <w:rPr>
          <w:rFonts w:ascii="Arial" w:eastAsia="Arial" w:hAnsi="Arial" w:cs="Arial"/>
          <w:color w:val="FF0000"/>
          <w:highlight w:val="yellow"/>
        </w:rPr>
        <w:t>rregolare attenzione in classe e di un impegno domestico non costante</w:t>
      </w:r>
      <w:r>
        <w:rPr>
          <w:rFonts w:ascii="Arial" w:eastAsia="Arial" w:hAnsi="Arial" w:cs="Arial"/>
          <w:color w:val="FF0000"/>
        </w:rPr>
        <w:t>, è riuscito a raggiungere un grado di sufficienza nella disciplina maturando in maniera appena soddisfacente gli argomenti.</w:t>
      </w: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La programmazione disciplinare ha tenuto conto delle linee gui</w:t>
      </w:r>
      <w:r>
        <w:rPr>
          <w:rFonts w:ascii="Arial" w:eastAsia="Arial" w:hAnsi="Arial" w:cs="Arial"/>
          <w:color w:val="FF0000"/>
        </w:rPr>
        <w:t xml:space="preserve">da tracciate già nella programmazione del consiglio di Classe facendo riferimento alle Linee guida nazionali, gli obiettivi finali </w:t>
      </w:r>
      <w:r>
        <w:rPr>
          <w:rFonts w:ascii="Arial" w:eastAsia="Arial" w:hAnsi="Arial" w:cs="Arial"/>
          <w:color w:val="FF0000"/>
          <w:highlight w:val="yellow"/>
        </w:rPr>
        <w:t>in termini di competenze, conoscenze e abilità, programmati dal Consiglio di Classe</w:t>
      </w:r>
      <w:r>
        <w:rPr>
          <w:rFonts w:ascii="Arial" w:eastAsia="Arial" w:hAnsi="Arial" w:cs="Arial"/>
          <w:color w:val="FF0000"/>
        </w:rPr>
        <w:t xml:space="preserve"> sono stati conseguiti da quasi tutti i fr</w:t>
      </w:r>
      <w:r>
        <w:rPr>
          <w:rFonts w:ascii="Arial" w:eastAsia="Arial" w:hAnsi="Arial" w:cs="Arial"/>
          <w:color w:val="FF0000"/>
        </w:rPr>
        <w:t>equentanti.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La classe è stata interessata ad attività extrascolastiche e di socializzazione e </w:t>
      </w:r>
      <w:r>
        <w:rPr>
          <w:rFonts w:ascii="Arial" w:eastAsia="Arial" w:hAnsi="Arial" w:cs="Arial"/>
          <w:color w:val="FF0000"/>
          <w:highlight w:val="yellow"/>
        </w:rPr>
        <w:t>dai P.C.T.O</w:t>
      </w:r>
      <w:r>
        <w:rPr>
          <w:rFonts w:ascii="Arial" w:eastAsia="Arial" w:hAnsi="Arial" w:cs="Arial"/>
          <w:color w:val="FF0000"/>
        </w:rPr>
        <w:t xml:space="preserve">. 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2. Scelte metodologiche operate 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Lezione frontale partecipata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Metodo induttivo e deduttivo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Esercitazione guidata     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proofErr w:type="spellStart"/>
      <w:r>
        <w:rPr>
          <w:rFonts w:ascii="Arial" w:eastAsia="Arial" w:hAnsi="Arial" w:cs="Arial"/>
          <w:color w:val="FF0000"/>
        </w:rPr>
        <w:t>Problem</w:t>
      </w:r>
      <w:proofErr w:type="spellEnd"/>
      <w:r>
        <w:rPr>
          <w:rFonts w:ascii="Arial" w:eastAsia="Arial" w:hAnsi="Arial" w:cs="Arial"/>
          <w:color w:val="FF0000"/>
        </w:rPr>
        <w:t xml:space="preserve"> </w:t>
      </w:r>
      <w:proofErr w:type="spellStart"/>
      <w:r>
        <w:rPr>
          <w:rFonts w:ascii="Arial" w:eastAsia="Arial" w:hAnsi="Arial" w:cs="Arial"/>
          <w:color w:val="FF0000"/>
        </w:rPr>
        <w:t>solving</w:t>
      </w:r>
      <w:proofErr w:type="spellEnd"/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Analisi dei casi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Laboratorio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Libri di testo (cartaceo e E-book)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Software didattici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Strumenti informatici multimediali</w:t>
      </w:r>
    </w:p>
    <w:p w:rsidR="00A463D5" w:rsidRDefault="00A472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LIM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3. Verifica e valutazione dell’apprendimento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FF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   a) Modalità applicative:</w:t>
      </w:r>
    </w:p>
    <w:p w:rsidR="00A463D5" w:rsidRDefault="00A4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Relazioni</w:t>
      </w:r>
    </w:p>
    <w:p w:rsidR="00A463D5" w:rsidRDefault="00A4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Interrogazione lunga</w:t>
      </w:r>
    </w:p>
    <w:p w:rsidR="00A463D5" w:rsidRDefault="00A4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>Osservazioni di laboratorio</w:t>
      </w:r>
    </w:p>
    <w:p w:rsidR="00A463D5" w:rsidRDefault="00A472B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Prove Strutturate e </w:t>
      </w:r>
      <w:proofErr w:type="spellStart"/>
      <w:r>
        <w:rPr>
          <w:rFonts w:ascii="Arial" w:eastAsia="Arial" w:hAnsi="Arial" w:cs="Arial"/>
          <w:color w:val="FF0000"/>
        </w:rPr>
        <w:t>Semistrutturate</w:t>
      </w:r>
      <w:proofErr w:type="spellEnd"/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FF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   b) Misurazione del profitto e valutazione globale: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       È stata fatta la distinzione tra verifica formativa e sommativa.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       È stata fatta distinzione tra misurazione del profitto e valutazione globale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426" w:hanging="284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ab/>
        <w:t>La v</w:t>
      </w:r>
      <w:r>
        <w:rPr>
          <w:rFonts w:ascii="Arial" w:eastAsia="Arial" w:hAnsi="Arial" w:cs="Arial"/>
          <w:color w:val="FF0000"/>
        </w:rPr>
        <w:t xml:space="preserve">alutazione globale ha tenuto in considerazione: metodo di studio; partecipazione all’attività    didattica; impegno e partecipazione; progresso; conoscenze acquisite; abilità e competenze acquisite. 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   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    c) Numero delle verifiche: pari al numero stabi</w:t>
      </w:r>
      <w:r>
        <w:rPr>
          <w:rFonts w:ascii="Arial" w:eastAsia="Arial" w:hAnsi="Arial" w:cs="Arial"/>
          <w:color w:val="FF0000"/>
        </w:rPr>
        <w:t xml:space="preserve">lito dal </w:t>
      </w:r>
      <w:r>
        <w:rPr>
          <w:rFonts w:ascii="Arial" w:eastAsia="Arial" w:hAnsi="Arial" w:cs="Arial"/>
          <w:color w:val="FF0000"/>
          <w:highlight w:val="yellow"/>
        </w:rPr>
        <w:t>Dipartimento</w:t>
      </w:r>
      <w:r>
        <w:rPr>
          <w:rFonts w:ascii="Arial" w:eastAsia="Arial" w:hAnsi="Arial" w:cs="Arial"/>
          <w:color w:val="FF0000"/>
        </w:rPr>
        <w:t xml:space="preserve">, cioè 2/3 per quadrimestre </w:t>
      </w:r>
      <w:r>
        <w:rPr>
          <w:rFonts w:ascii="Arial" w:eastAsia="Arial" w:hAnsi="Arial" w:cs="Arial"/>
          <w:color w:val="FF0000"/>
          <w:highlight w:val="yellow"/>
        </w:rPr>
        <w:t>(specificare scritte/orali/pratiche)</w:t>
      </w:r>
      <w:r>
        <w:rPr>
          <w:rFonts w:ascii="Arial" w:eastAsia="Arial" w:hAnsi="Arial" w:cs="Arial"/>
          <w:color w:val="FF0000"/>
        </w:rPr>
        <w:t>.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4. Attività didattiche interdisciplinari e multidisciplinari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a) Illustrazione di quelle effettuate e giudizio sui risultati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La classe ha partecipato alla visita guidata presso___________________. 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tabs>
          <w:tab w:val="left" w:pos="280"/>
        </w:tabs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5. Verifica e valutazione degli alunni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La verifica e la valutazione degli alunni non è stata intesa come mera valutazione del solo profitto </w:t>
      </w:r>
      <w:r>
        <w:rPr>
          <w:rFonts w:ascii="Arial" w:eastAsia="Arial" w:hAnsi="Arial" w:cs="Arial"/>
          <w:color w:val="FF0000"/>
        </w:rPr>
        <w:lastRenderedPageBreak/>
        <w:t>(acquisizione di conoscenze) ma ha tenuto</w:t>
      </w:r>
      <w:r>
        <w:rPr>
          <w:rFonts w:ascii="Arial" w:eastAsia="Arial" w:hAnsi="Arial" w:cs="Arial"/>
          <w:color w:val="FF0000"/>
        </w:rPr>
        <w:t xml:space="preserve"> conto della personalità originale di ogni singolo allievo, delle sue capacità, del suo sviluppo e della sua crescita.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Premesso che le attività di valutazione a scuola sono indispensabili, perché permettono all’insegnante, in caso di valutazione negativa, di intervenire sul piano della programmazione didattica, ritoccando i contenuti disciplinari, il ritmo o altri aspetti </w:t>
      </w:r>
      <w:r>
        <w:rPr>
          <w:rFonts w:ascii="Arial" w:eastAsia="Arial" w:hAnsi="Arial" w:cs="Arial"/>
          <w:color w:val="FF0000"/>
        </w:rPr>
        <w:t>del suo rapporto con gli allievi in funzione degli obiettivi da raggiungere, e sono per l’allievo uno stimolo e un incentivo per  un  maggiore impegno, è notorio che il momento della valutazione orale o scritta è particolarmente temuto e fonte di ansia per</w:t>
      </w:r>
      <w:r>
        <w:rPr>
          <w:rFonts w:ascii="Arial" w:eastAsia="Arial" w:hAnsi="Arial" w:cs="Arial"/>
          <w:color w:val="FF0000"/>
        </w:rPr>
        <w:t xml:space="preserve"> gli allievi. Si è avuta particolare cura nel chiarire  la finalità  delle verifiche spiegando le ragioni che rendono la prestazione, sia essa orale o 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scritta, sufficiente o meno e che un voto, per quanto negativo possa essere, non costituisce pregiudizio</w:t>
      </w:r>
      <w:r>
        <w:rPr>
          <w:rFonts w:ascii="Arial" w:eastAsia="Arial" w:hAnsi="Arial" w:cs="Arial"/>
          <w:color w:val="FF0000"/>
        </w:rPr>
        <w:t xml:space="preserve"> per un esito finale positivo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 seguiti</w:t>
      </w:r>
    </w:p>
    <w:tbl>
      <w:tblPr>
        <w:tblStyle w:val="a2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  <w:gridCol w:w="1203"/>
      </w:tblGrid>
      <w:tr w:rsidR="00A463D5">
        <w:tc>
          <w:tcPr>
            <w:tcW w:w="8575" w:type="dxa"/>
            <w:tcBorders>
              <w:bottom w:val="single" w:sz="4" w:space="0" w:color="000000"/>
            </w:tcBorders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raccolta dati durante le interrogazioni formali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463D5">
        <w:tc>
          <w:tcPr>
            <w:tcW w:w="8575" w:type="dxa"/>
            <w:tcBorders>
              <w:bottom w:val="single" w:sz="4" w:space="0" w:color="000000"/>
            </w:tcBorders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sistematica raccolta di dati</w:t>
            </w:r>
          </w:p>
        </w:tc>
        <w:tc>
          <w:tcPr>
            <w:tcW w:w="1203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463D5">
        <w:trPr>
          <w:cantSplit/>
          <w:trHeight w:val="233"/>
        </w:trPr>
        <w:tc>
          <w:tcPr>
            <w:tcW w:w="8575" w:type="dxa"/>
            <w:tcBorders>
              <w:top w:val="single" w:sz="4" w:space="0" w:color="000000"/>
            </w:tcBorders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 comunicazione agli alunni                            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X                </w:t>
            </w:r>
          </w:p>
        </w:tc>
      </w:tr>
      <w:tr w:rsidR="00A463D5">
        <w:tc>
          <w:tcPr>
            <w:tcW w:w="8575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raccolta di dati anche su aspetti della personalità (capacità critica, proprietà espressiva, partecipazione, creatività, …)</w:t>
            </w:r>
          </w:p>
        </w:tc>
        <w:tc>
          <w:tcPr>
            <w:tcW w:w="1203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463D5">
        <w:tc>
          <w:tcPr>
            <w:tcW w:w="8575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comunicazione del voto orale</w:t>
            </w:r>
          </w:p>
        </w:tc>
        <w:tc>
          <w:tcPr>
            <w:tcW w:w="1203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463D5">
        <w:tc>
          <w:tcPr>
            <w:tcW w:w="8575" w:type="dxa"/>
            <w:tcBorders>
              <w:bottom w:val="single" w:sz="4" w:space="0" w:color="000000"/>
            </w:tcBorders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comunicazione del voto orale nel contesto di un dialogo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X</w:t>
            </w:r>
          </w:p>
        </w:tc>
      </w:tr>
    </w:tbl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strumenti impiegati</w:t>
      </w:r>
    </w:p>
    <w:tbl>
      <w:tblPr>
        <w:tblStyle w:val="a3"/>
        <w:tblW w:w="977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75"/>
        <w:gridCol w:w="1203"/>
      </w:tblGrid>
      <w:tr w:rsidR="00A463D5">
        <w:tc>
          <w:tcPr>
            <w:tcW w:w="8575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interrogazioni orali</w:t>
            </w:r>
          </w:p>
        </w:tc>
        <w:tc>
          <w:tcPr>
            <w:tcW w:w="1203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463D5">
        <w:tc>
          <w:tcPr>
            <w:tcW w:w="8575" w:type="dxa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Discussioni di gruppo</w:t>
            </w:r>
          </w:p>
        </w:tc>
        <w:tc>
          <w:tcPr>
            <w:tcW w:w="1203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X</w:t>
            </w:r>
          </w:p>
        </w:tc>
      </w:tr>
    </w:tbl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6. Giudizio sul clima educativo e sui rapporti personali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4"/>
        <w:tblW w:w="978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331"/>
        <w:gridCol w:w="1559"/>
        <w:gridCol w:w="2445"/>
        <w:gridCol w:w="2445"/>
      </w:tblGrid>
      <w:tr w:rsidR="00A463D5">
        <w:tc>
          <w:tcPr>
            <w:tcW w:w="333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alunni – alunni</w:t>
            </w:r>
          </w:p>
        </w:tc>
        <w:tc>
          <w:tcPr>
            <w:tcW w:w="1559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positivo </w:t>
            </w: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463D5">
        <w:tc>
          <w:tcPr>
            <w:tcW w:w="333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alunni – insegnanti</w:t>
            </w:r>
          </w:p>
        </w:tc>
        <w:tc>
          <w:tcPr>
            <w:tcW w:w="1559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positivo  </w:t>
            </w: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463D5">
        <w:tc>
          <w:tcPr>
            <w:tcW w:w="333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insegnanti – insegnanti</w:t>
            </w:r>
          </w:p>
        </w:tc>
        <w:tc>
          <w:tcPr>
            <w:tcW w:w="1559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positivo </w:t>
            </w: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463D5">
        <w:tc>
          <w:tcPr>
            <w:tcW w:w="333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insegnanti – dirigente scolastico</w:t>
            </w:r>
          </w:p>
        </w:tc>
        <w:tc>
          <w:tcPr>
            <w:tcW w:w="1559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positivo </w:t>
            </w: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463D5">
        <w:tc>
          <w:tcPr>
            <w:tcW w:w="3331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alunni – dirigente scolastico</w:t>
            </w:r>
          </w:p>
        </w:tc>
        <w:tc>
          <w:tcPr>
            <w:tcW w:w="1559" w:type="dxa"/>
            <w:vAlign w:val="center"/>
          </w:tcPr>
          <w:p w:rsidR="00A463D5" w:rsidRDefault="00A472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positivo </w:t>
            </w: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:rsidR="00A463D5" w:rsidRDefault="00A463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7. Collaborazione scuola famiglia: 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giudizio sulla partecipazione agli incontri scuola-famiglia: </w:t>
      </w:r>
      <w:r>
        <w:rPr>
          <w:rFonts w:ascii="Arial" w:eastAsia="Arial" w:hAnsi="Arial" w:cs="Arial"/>
          <w:color w:val="FF0000"/>
        </w:rPr>
        <w:t>buono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8. Attività parascolastiche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giudizio su quelle effettuate a livello di istituto ai fini della formazione 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(attività sportive e teatrali, conferenze e  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incontri con esperti esterni, …)</w:t>
      </w: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efficaci</w:t>
      </w:r>
      <w:r>
        <w:rPr>
          <w:rFonts w:ascii="Arial" w:eastAsia="Arial" w:hAnsi="Arial" w:cs="Arial"/>
          <w:b/>
          <w:color w:val="FF0000"/>
        </w:rPr>
        <w:tab/>
      </w:r>
      <w:r>
        <w:rPr>
          <w:rFonts w:ascii="Arial" w:eastAsia="Arial" w:hAnsi="Arial" w:cs="Arial"/>
          <w:b/>
          <w:color w:val="FF0000"/>
        </w:rPr>
        <w:tab/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giudizio su quelle effettuate a livello di classe o di gruppi di classi ai fini della formazione </w:t>
      </w:r>
      <w:r>
        <w:rPr>
          <w:rFonts w:ascii="Arial" w:eastAsia="Arial" w:hAnsi="Arial" w:cs="Arial"/>
          <w:color w:val="000000"/>
          <w:sz w:val="16"/>
          <w:szCs w:val="16"/>
        </w:rPr>
        <w:t>(attività sportive e teatrali, viaggi d’istruzione, visite guidate, conferenze e incontri con esperti esterni, …)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FF0000"/>
        </w:rPr>
        <w:t>efficaci</w:t>
      </w:r>
      <w:r>
        <w:rPr>
          <w:rFonts w:ascii="Arial" w:eastAsia="Arial" w:hAnsi="Arial" w:cs="Arial"/>
          <w:b/>
          <w:color w:val="FF0000"/>
        </w:rPr>
        <w:tab/>
      </w:r>
      <w:r>
        <w:rPr>
          <w:rFonts w:ascii="Arial" w:eastAsia="Arial" w:hAnsi="Arial" w:cs="Arial"/>
          <w:b/>
          <w:color w:val="FF0000"/>
        </w:rPr>
        <w:tab/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9. Allegati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Programma Svolto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Sciacca, ___________________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A463D5" w:rsidRDefault="00A472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</w:r>
      <w:r>
        <w:rPr>
          <w:rFonts w:ascii="Arial" w:eastAsia="Arial" w:hAnsi="Arial" w:cs="Arial"/>
          <w:b/>
          <w:i/>
          <w:color w:val="000000"/>
        </w:rPr>
        <w:tab/>
        <w:t xml:space="preserve"> I Docenti</w:t>
      </w:r>
    </w:p>
    <w:p w:rsidR="00A463D5" w:rsidRDefault="00A463D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463D5">
      <w:footerReference w:type="default" r:id="rId9"/>
      <w:pgSz w:w="11906" w:h="16838"/>
      <w:pgMar w:top="993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BD" w:rsidRDefault="00A472BD">
      <w:r>
        <w:separator/>
      </w:r>
    </w:p>
  </w:endnote>
  <w:endnote w:type="continuationSeparator" w:id="0">
    <w:p w:rsidR="00A472BD" w:rsidRDefault="00A4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3D5" w:rsidRDefault="00A472BD">
    <w:pPr>
      <w:pBdr>
        <w:top w:val="nil"/>
        <w:left w:val="nil"/>
        <w:bottom w:val="nil"/>
        <w:right w:val="nil"/>
        <w:between w:val="nil"/>
      </w:pBdr>
      <w:tabs>
        <w:tab w:val="left" w:pos="4290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 xml:space="preserve">IISS ARENA – RELAZIONE FINALE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a.s.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2022-23</w:t>
    </w:r>
  </w:p>
  <w:p w:rsidR="00A463D5" w:rsidRDefault="00A463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BD" w:rsidRDefault="00A472BD">
      <w:r>
        <w:separator/>
      </w:r>
    </w:p>
  </w:footnote>
  <w:footnote w:type="continuationSeparator" w:id="0">
    <w:p w:rsidR="00A472BD" w:rsidRDefault="00A47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E2C"/>
    <w:multiLevelType w:val="multilevel"/>
    <w:tmpl w:val="F4FAE59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17FA13A4"/>
    <w:multiLevelType w:val="multilevel"/>
    <w:tmpl w:val="82649E3A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2F96387D"/>
    <w:multiLevelType w:val="multilevel"/>
    <w:tmpl w:val="8D5A5614"/>
    <w:lvl w:ilvl="0">
      <w:start w:val="1"/>
      <w:numFmt w:val="bullet"/>
      <w:lvlText w:val="●"/>
      <w:lvlJc w:val="left"/>
      <w:pPr>
        <w:ind w:left="10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5E8D0842"/>
    <w:multiLevelType w:val="multilevel"/>
    <w:tmpl w:val="D4D2393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AAA40C4"/>
    <w:multiLevelType w:val="multilevel"/>
    <w:tmpl w:val="ABBA9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63D5"/>
    <w:rsid w:val="004C6B54"/>
    <w:rsid w:val="00A463D5"/>
    <w:rsid w:val="00A4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 </cp:lastModifiedBy>
  <cp:revision>2</cp:revision>
  <dcterms:created xsi:type="dcterms:W3CDTF">2023-05-30T18:08:00Z</dcterms:created>
  <dcterms:modified xsi:type="dcterms:W3CDTF">2023-05-30T18:08:00Z</dcterms:modified>
</cp:coreProperties>
</file>